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14454D">
        <w:rPr>
          <w:b/>
          <w:noProof/>
          <w:sz w:val="24"/>
        </w:rPr>
        <w:t>1</w:t>
      </w:r>
      <w:r w:rsidR="00C82F96">
        <w:rPr>
          <w:b/>
          <w:noProof/>
          <w:sz w:val="24"/>
        </w:rPr>
        <w:t>-</w:t>
      </w:r>
      <w:r w:rsidR="00FA789E">
        <w:rPr>
          <w:b/>
          <w:noProof/>
          <w:sz w:val="24"/>
        </w:rPr>
        <w:t>e</w:t>
      </w:r>
      <w:r w:rsidRPr="007A171D">
        <w:rPr>
          <w:b/>
          <w:noProof/>
          <w:sz w:val="24"/>
        </w:rPr>
        <w:tab/>
      </w:r>
      <w:r w:rsidR="00D65745" w:rsidRPr="00D65745">
        <w:rPr>
          <w:b/>
          <w:noProof/>
          <w:sz w:val="24"/>
        </w:rPr>
        <w:t>R4-2118893</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14454D">
        <w:rPr>
          <w:rFonts w:eastAsia="宋体"/>
          <w:b/>
          <w:sz w:val="24"/>
          <w:szCs w:val="24"/>
          <w:lang w:eastAsia="zh-CN"/>
        </w:rPr>
        <w:t>1</w:t>
      </w:r>
      <w:r w:rsidR="00E46C43" w:rsidRPr="00F621D2">
        <w:rPr>
          <w:rFonts w:eastAsia="宋体"/>
          <w:b/>
          <w:sz w:val="24"/>
          <w:szCs w:val="24"/>
          <w:lang w:eastAsia="zh-CN"/>
        </w:rPr>
        <w:t>-</w:t>
      </w:r>
      <w:r w:rsidR="0014454D">
        <w:rPr>
          <w:rFonts w:eastAsia="宋体"/>
          <w:b/>
          <w:sz w:val="24"/>
          <w:szCs w:val="24"/>
          <w:lang w:eastAsia="zh-CN"/>
        </w:rPr>
        <w:t xml:space="preserve">12 </w:t>
      </w:r>
      <w:r w:rsidR="0014454D">
        <w:rPr>
          <w:rFonts w:eastAsia="宋体" w:hint="eastAsia"/>
          <w:b/>
          <w:sz w:val="24"/>
          <w:szCs w:val="24"/>
          <w:lang w:eastAsia="zh-CN"/>
        </w:rPr>
        <w:t>No</w:t>
      </w:r>
      <w:r w:rsidR="0014454D">
        <w:rPr>
          <w:rFonts w:eastAsia="宋体"/>
          <w:b/>
          <w:sz w:val="24"/>
          <w:szCs w:val="24"/>
          <w:lang w:eastAsia="zh-CN"/>
        </w:rPr>
        <w:t>v</w:t>
      </w:r>
      <w:r w:rsidR="00E46C43" w:rsidRPr="00F621D2">
        <w:rPr>
          <w:rFonts w:eastAsia="宋体"/>
          <w:b/>
          <w:sz w:val="24"/>
          <w:szCs w:val="24"/>
          <w:lang w:eastAsia="zh-CN"/>
        </w:rPr>
        <w:t>, 202</w:t>
      </w:r>
      <w:r w:rsidR="0014454D">
        <w:rPr>
          <w:rFonts w:eastAsia="宋体"/>
          <w:b/>
          <w:sz w:val="24"/>
          <w:szCs w:val="24"/>
          <w:lang w:eastAsia="zh-CN"/>
        </w:rPr>
        <w:t>1</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025217">
        <w:rPr>
          <w:rFonts w:ascii="Arial" w:hAnsi="Arial" w:cs="Arial"/>
          <w:lang w:val="en-US"/>
        </w:rPr>
        <w:t xml:space="preserve">R17 </w:t>
      </w:r>
      <w:r w:rsidR="007959CF">
        <w:rPr>
          <w:rFonts w:ascii="Arial" w:hAnsi="Arial" w:cs="Arial"/>
          <w:lang w:val="en-US"/>
        </w:rPr>
        <w:t>FR2 Redcap</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D65745" w:rsidRPr="00D65745">
        <w:rPr>
          <w:rFonts w:ascii="Arial" w:hAnsi="Arial" w:cs="Arial"/>
          <w:b/>
          <w:lang w:val="en-US"/>
        </w:rPr>
        <w:t>8.20.2.2.1</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592214" w:rsidRDefault="007959CF" w:rsidP="00D90483">
      <w:pPr>
        <w:jc w:val="both"/>
        <w:rPr>
          <w:rFonts w:eastAsia="宋体"/>
          <w:lang w:eastAsia="zh-CN"/>
        </w:rPr>
      </w:pPr>
      <w:r>
        <w:rPr>
          <w:rFonts w:eastAsia="宋体" w:hint="eastAsia"/>
          <w:lang w:eastAsia="zh-CN"/>
        </w:rPr>
        <w:t>T</w:t>
      </w:r>
      <w:r>
        <w:rPr>
          <w:rFonts w:eastAsia="宋体"/>
          <w:lang w:eastAsia="zh-CN"/>
        </w:rPr>
        <w:t>he discussion of FR2 Redcap has been carried out in last RAN4 meeting, includes the basic concept of use cases, UE types, UE architecture, UE power class, etc. However, it seems none of them are agreed. This paper share our view on this topic.</w:t>
      </w:r>
    </w:p>
    <w:p w:rsidR="004A321B" w:rsidRDefault="004A321B" w:rsidP="00D90483">
      <w:pPr>
        <w:jc w:val="both"/>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A321B" w:rsidRPr="00620E7B" w:rsidTr="00620E7B">
        <w:tc>
          <w:tcPr>
            <w:tcW w:w="10081" w:type="dxa"/>
            <w:shd w:val="clear" w:color="auto" w:fill="auto"/>
          </w:tcPr>
          <w:p w:rsidR="007959CF" w:rsidRDefault="007959CF" w:rsidP="00F11BF3">
            <w:pPr>
              <w:ind w:leftChars="100" w:left="200"/>
              <w:jc w:val="both"/>
              <w:rPr>
                <w:rFonts w:eastAsia="宋体"/>
                <w:lang w:val="en-US" w:eastAsia="zh-CN"/>
              </w:rPr>
            </w:pPr>
            <w:r w:rsidRPr="007959CF">
              <w:rPr>
                <w:rFonts w:eastAsia="宋体"/>
                <w:lang w:val="en-US" w:eastAsia="zh-CN"/>
              </w:rPr>
              <w:t>RAN4 Priority on RedCap UE in FR2</w:t>
            </w:r>
          </w:p>
          <w:p w:rsidR="007959CF" w:rsidRDefault="007959CF" w:rsidP="00F11BF3">
            <w:pPr>
              <w:ind w:leftChars="100" w:left="200" w:firstLineChars="100" w:firstLine="200"/>
              <w:jc w:val="both"/>
              <w:rPr>
                <w:rFonts w:eastAsia="宋体"/>
                <w:lang w:val="en-US" w:eastAsia="zh-CN"/>
              </w:rPr>
            </w:pPr>
            <w:r w:rsidRPr="007959CF">
              <w:rPr>
                <w:rFonts w:eastAsia="宋体"/>
                <w:lang w:val="en-US" w:eastAsia="zh-CN"/>
              </w:rPr>
              <w:t>Option 1: Deprioritize RedCap UE in FR2 in Rel-17</w:t>
            </w:r>
          </w:p>
          <w:p w:rsidR="007959CF" w:rsidRPr="007959CF" w:rsidRDefault="007959CF" w:rsidP="00F11BF3">
            <w:pPr>
              <w:ind w:leftChars="100" w:left="200" w:firstLineChars="100" w:firstLine="200"/>
              <w:jc w:val="both"/>
              <w:rPr>
                <w:rFonts w:eastAsia="宋体"/>
                <w:lang w:val="en-US" w:eastAsia="zh-CN"/>
              </w:rPr>
            </w:pPr>
            <w:r w:rsidRPr="007959CF">
              <w:rPr>
                <w:rFonts w:eastAsia="宋体"/>
                <w:lang w:val="en-US" w:eastAsia="zh-CN"/>
              </w:rPr>
              <w:t>Option 2: Specify RedCap UE in FR2 in Rel-17</w:t>
            </w:r>
          </w:p>
          <w:p w:rsidR="007959CF" w:rsidRPr="007959CF" w:rsidRDefault="007959CF" w:rsidP="00F11BF3">
            <w:pPr>
              <w:ind w:leftChars="100" w:left="200" w:firstLineChars="100" w:firstLine="200"/>
              <w:jc w:val="both"/>
              <w:rPr>
                <w:rFonts w:eastAsia="宋体"/>
                <w:lang w:val="en-US" w:eastAsia="zh-CN"/>
              </w:rPr>
            </w:pPr>
            <w:r w:rsidRPr="007959CF">
              <w:rPr>
                <w:rFonts w:eastAsia="宋体"/>
                <w:lang w:val="en-US" w:eastAsia="zh-CN"/>
              </w:rPr>
              <w:t>Option 3: FFS depending on discussion in Issue 6-1, 6-2, 6-3 and 6-4</w:t>
            </w:r>
          </w:p>
          <w:p w:rsidR="007959CF" w:rsidRPr="007959CF" w:rsidRDefault="007959CF" w:rsidP="00F11BF3">
            <w:pPr>
              <w:ind w:leftChars="100" w:left="200"/>
              <w:jc w:val="both"/>
              <w:rPr>
                <w:rFonts w:eastAsia="宋体"/>
                <w:lang w:val="en-US" w:eastAsia="zh-CN"/>
              </w:rPr>
            </w:pPr>
            <w:r w:rsidRPr="007959CF">
              <w:rPr>
                <w:rFonts w:eastAsia="宋体"/>
                <w:lang w:val="en-US" w:eastAsia="zh-CN"/>
              </w:rPr>
              <w:t>Issue 6-1: Use case for RedCap UE</w:t>
            </w:r>
          </w:p>
          <w:p w:rsidR="007959CF" w:rsidRPr="007959CF" w:rsidRDefault="007959CF" w:rsidP="00F11BF3">
            <w:pPr>
              <w:ind w:leftChars="100" w:left="200"/>
              <w:jc w:val="both"/>
              <w:rPr>
                <w:rFonts w:eastAsia="宋体"/>
                <w:lang w:val="en-US" w:eastAsia="zh-CN"/>
              </w:rPr>
            </w:pPr>
            <w:r w:rsidRPr="007959CF">
              <w:rPr>
                <w:rFonts w:eastAsia="宋体"/>
                <w:lang w:val="en-US" w:eastAsia="zh-CN"/>
              </w:rPr>
              <w:t>Issue 6-2: new RedCap UE type</w:t>
            </w:r>
          </w:p>
          <w:p w:rsidR="007959CF" w:rsidRPr="007959CF" w:rsidRDefault="007959CF" w:rsidP="00F11BF3">
            <w:pPr>
              <w:ind w:leftChars="100" w:left="200"/>
              <w:jc w:val="both"/>
              <w:rPr>
                <w:rFonts w:eastAsia="宋体"/>
                <w:lang w:val="en-US" w:eastAsia="zh-CN"/>
              </w:rPr>
            </w:pPr>
            <w:r w:rsidRPr="007959CF">
              <w:rPr>
                <w:rFonts w:eastAsia="宋体"/>
                <w:lang w:val="en-US" w:eastAsia="zh-CN"/>
              </w:rPr>
              <w:t>Issue 6-3: Power class for RedCap UE in FR2</w:t>
            </w:r>
          </w:p>
          <w:p w:rsidR="004A321B" w:rsidRPr="007959CF" w:rsidRDefault="007959CF" w:rsidP="00F11BF3">
            <w:pPr>
              <w:ind w:leftChars="100" w:left="200"/>
              <w:jc w:val="both"/>
              <w:rPr>
                <w:rFonts w:eastAsia="宋体"/>
                <w:lang w:val="en-US" w:eastAsia="zh-CN"/>
              </w:rPr>
            </w:pPr>
            <w:r w:rsidRPr="007959CF">
              <w:rPr>
                <w:rFonts w:eastAsia="宋体"/>
                <w:lang w:val="en-US" w:eastAsia="zh-CN"/>
              </w:rPr>
              <w:t>Issue 6-4: RF architecture for RedCap UE in FR2</w:t>
            </w:r>
          </w:p>
        </w:tc>
      </w:tr>
    </w:tbl>
    <w:p w:rsidR="00D90483" w:rsidRPr="00CC578A"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1D5032" w:rsidRDefault="00F11BF3" w:rsidP="00642EA2">
      <w:pPr>
        <w:tabs>
          <w:tab w:val="left" w:pos="5103"/>
        </w:tabs>
        <w:spacing w:after="120"/>
        <w:jc w:val="both"/>
        <w:rPr>
          <w:rFonts w:eastAsia="等线"/>
          <w:lang w:val="en-US" w:eastAsia="zh-CN"/>
        </w:rPr>
      </w:pPr>
      <w:r>
        <w:rPr>
          <w:rFonts w:eastAsia="等线"/>
          <w:lang w:val="en-US" w:eastAsia="zh-CN"/>
        </w:rPr>
        <w:t xml:space="preserve">Before goes into details of the requirements what should be clear is about the concept of Redcap UE in FR2, i.e. which aspects that this Redcap FR2 UE shall be supported. And this actually has big impact to the UE architecture </w:t>
      </w:r>
      <w:r w:rsidR="00642EA2">
        <w:rPr>
          <w:rFonts w:eastAsia="等线"/>
          <w:lang w:val="en-US" w:eastAsia="zh-CN"/>
        </w:rPr>
        <w:t>and also the following up requirements.</w:t>
      </w:r>
    </w:p>
    <w:p w:rsidR="00642EA2" w:rsidRDefault="00642EA2" w:rsidP="00642EA2">
      <w:pPr>
        <w:tabs>
          <w:tab w:val="left" w:pos="5103"/>
        </w:tabs>
        <w:spacing w:after="120"/>
        <w:jc w:val="both"/>
        <w:rPr>
          <w:rFonts w:eastAsia="等线"/>
          <w:lang w:val="en-US" w:eastAsia="zh-CN"/>
        </w:rPr>
      </w:pPr>
      <w:r>
        <w:rPr>
          <w:rFonts w:eastAsia="等线"/>
          <w:lang w:val="en-US" w:eastAsia="zh-CN"/>
        </w:rPr>
        <w:t>From WID [1], it can be seen that the FR2 is explicitly mentioned</w:t>
      </w:r>
      <w:r w:rsidR="0031083A">
        <w:rPr>
          <w:rFonts w:eastAsia="等线"/>
          <w:lang w:val="en-US" w:eastAsia="zh-CN"/>
        </w:rPr>
        <w:t xml:space="preserve"> only</w:t>
      </w:r>
      <w:r>
        <w:rPr>
          <w:rFonts w:eastAsia="等线"/>
          <w:lang w:val="en-US" w:eastAsia="zh-CN"/>
        </w:rPr>
        <w:t xml:space="preserve"> in the supported max UE bandwidth</w:t>
      </w:r>
      <w:r w:rsidR="0031083A">
        <w:rPr>
          <w:rFonts w:eastAsia="等线"/>
          <w:lang w:val="en-US" w:eastAsia="zh-CN"/>
        </w:rPr>
        <w:t xml:space="preserve">, i.e. up to 100MHz CBW. And other reduced capabilities like the </w:t>
      </w:r>
      <w:r w:rsidR="0031083A" w:rsidRPr="0031083A">
        <w:rPr>
          <w:rFonts w:eastAsia="等线"/>
          <w:lang w:val="en-US" w:eastAsia="zh-CN"/>
        </w:rPr>
        <w:t>number of Rx branches</w:t>
      </w:r>
      <w:r w:rsidR="0031083A">
        <w:rPr>
          <w:rFonts w:eastAsia="等线"/>
          <w:lang w:val="en-US" w:eastAsia="zh-CN"/>
        </w:rPr>
        <w:t xml:space="preserve">, </w:t>
      </w:r>
      <w:r w:rsidR="0031083A" w:rsidRPr="0031083A">
        <w:rPr>
          <w:rFonts w:eastAsia="等线"/>
          <w:lang w:val="en-US" w:eastAsia="zh-CN"/>
        </w:rPr>
        <w:t>DL MIMO layers</w:t>
      </w:r>
      <w:r w:rsidR="0031083A">
        <w:rPr>
          <w:rFonts w:eastAsia="等线"/>
          <w:lang w:val="en-US" w:eastAsia="zh-CN"/>
        </w:rPr>
        <w:t xml:space="preserve">, </w:t>
      </w:r>
      <w:r w:rsidR="0031083A" w:rsidRPr="0031083A">
        <w:rPr>
          <w:rFonts w:eastAsia="等线"/>
          <w:lang w:val="en-US" w:eastAsia="zh-CN"/>
        </w:rPr>
        <w:t>maximum modulation order</w:t>
      </w:r>
      <w:r w:rsidR="0031083A">
        <w:rPr>
          <w:rFonts w:eastAsia="等线"/>
          <w:lang w:val="en-US" w:eastAsia="zh-CN"/>
        </w:rPr>
        <w:t>, etc.</w:t>
      </w:r>
      <w:r w:rsidR="00782972">
        <w:rPr>
          <w:rFonts w:eastAsia="等线"/>
          <w:lang w:val="en-US" w:eastAsia="zh-CN"/>
        </w:rPr>
        <w:t xml:space="preserve"> seems all based on FR1 concepts and is not clear how to map to FR2.</w:t>
      </w:r>
    </w:p>
    <w:p w:rsidR="00642EA2" w:rsidRPr="001D5032" w:rsidRDefault="00642EA2" w:rsidP="00642EA2">
      <w:pPr>
        <w:tabs>
          <w:tab w:val="left" w:pos="5103"/>
        </w:tabs>
        <w:spacing w:after="120"/>
        <w:jc w:val="both"/>
        <w:rPr>
          <w:rFonts w:eastAsia="等线"/>
          <w:lang w:val="en-US" w:eastAsia="zh-CN"/>
        </w:rPr>
      </w:pPr>
      <w:r w:rsidRPr="00642EA2">
        <w:rPr>
          <w:noProof/>
          <w:lang w:val="en-US" w:eastAsia="zh-CN"/>
        </w:rPr>
        <w:drawing>
          <wp:inline distT="0" distB="0" distL="0" distR="0">
            <wp:extent cx="5759450" cy="700947"/>
            <wp:effectExtent l="114300" t="76200" r="107950" b="806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7137" cy="704317"/>
                    </a:xfrm>
                    <a:prstGeom prst="rect">
                      <a:avLst/>
                    </a:prstGeom>
                    <a:noFill/>
                    <a:ln>
                      <a:noFill/>
                    </a:ln>
                    <a:effectLst>
                      <a:outerShdw blurRad="63500" sx="102000" sy="102000" algn="ctr" rotWithShape="0">
                        <a:prstClr val="black">
                          <a:alpha val="40000"/>
                        </a:prstClr>
                      </a:outerShdw>
                    </a:effectLst>
                  </pic:spPr>
                </pic:pic>
              </a:graphicData>
            </a:graphic>
          </wp:inline>
        </w:drawing>
      </w:r>
    </w:p>
    <w:p w:rsidR="00D80AA8" w:rsidRDefault="00471D8A" w:rsidP="0078297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782972">
        <w:rPr>
          <w:rFonts w:eastAsia="等线"/>
          <w:b/>
          <w:i/>
          <w:lang w:val="en-US" w:eastAsia="zh-CN"/>
        </w:rPr>
        <w:t>100MHz max CBW shall be supported for FR2 Redcap UE.</w:t>
      </w:r>
    </w:p>
    <w:p w:rsidR="00782972" w:rsidRDefault="00782972" w:rsidP="00782972">
      <w:pPr>
        <w:ind w:left="1418" w:hangingChars="709" w:hanging="1418"/>
        <w:rPr>
          <w:rFonts w:eastAsia="等线"/>
          <w:lang w:val="en-US" w:eastAsia="zh-CN"/>
        </w:rPr>
      </w:pPr>
    </w:p>
    <w:p w:rsidR="00782972" w:rsidRDefault="00782972" w:rsidP="0078297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7A54AD">
        <w:rPr>
          <w:rFonts w:eastAsia="等线"/>
          <w:b/>
          <w:i/>
          <w:lang w:val="en-US" w:eastAsia="zh-CN"/>
        </w:rPr>
        <w:t>O</w:t>
      </w:r>
      <w:r w:rsidR="007A54AD" w:rsidRPr="007A54AD">
        <w:rPr>
          <w:rFonts w:eastAsia="等线"/>
          <w:b/>
          <w:i/>
          <w:lang w:val="en-US" w:eastAsia="zh-CN"/>
        </w:rPr>
        <w:t>ther reduced capabilities like the number of Rx branches</w:t>
      </w:r>
      <w:r>
        <w:rPr>
          <w:rFonts w:eastAsia="等线"/>
          <w:b/>
          <w:i/>
          <w:lang w:val="en-US" w:eastAsia="zh-CN"/>
        </w:rPr>
        <w:t xml:space="preserve"> </w:t>
      </w:r>
      <w:r w:rsidR="007A54AD">
        <w:rPr>
          <w:rFonts w:eastAsia="等线"/>
          <w:b/>
          <w:i/>
          <w:lang w:val="en-US" w:eastAsia="zh-CN"/>
        </w:rPr>
        <w:t xml:space="preserve">shall be further clarified </w:t>
      </w:r>
      <w:r>
        <w:rPr>
          <w:rFonts w:eastAsia="等线"/>
          <w:b/>
          <w:i/>
          <w:lang w:val="en-US" w:eastAsia="zh-CN"/>
        </w:rPr>
        <w:t>for FR2 Redcap UE</w:t>
      </w:r>
      <w:r w:rsidR="007A54AD">
        <w:rPr>
          <w:rFonts w:eastAsia="等线"/>
          <w:b/>
          <w:i/>
          <w:lang w:val="en-US" w:eastAsia="zh-CN"/>
        </w:rPr>
        <w:t xml:space="preserve"> since it has big impact to UE </w:t>
      </w:r>
      <w:r w:rsidR="009A5754">
        <w:rPr>
          <w:rFonts w:eastAsia="等线"/>
          <w:b/>
          <w:i/>
          <w:lang w:val="en-US" w:eastAsia="zh-CN"/>
        </w:rPr>
        <w:t>requirements</w:t>
      </w:r>
      <w:r>
        <w:rPr>
          <w:rFonts w:eastAsia="等线"/>
          <w:b/>
          <w:i/>
          <w:lang w:val="en-US" w:eastAsia="zh-CN"/>
        </w:rPr>
        <w:t>.</w:t>
      </w:r>
    </w:p>
    <w:p w:rsidR="009A5754" w:rsidRDefault="009A5754" w:rsidP="00782972">
      <w:pPr>
        <w:ind w:left="1418" w:hangingChars="709" w:hanging="1418"/>
        <w:rPr>
          <w:rFonts w:eastAsia="等线"/>
          <w:lang w:val="en-US" w:eastAsia="zh-CN"/>
        </w:rPr>
      </w:pPr>
    </w:p>
    <w:p w:rsidR="00782972" w:rsidRDefault="009A5754" w:rsidP="006330FA">
      <w:pPr>
        <w:rPr>
          <w:rFonts w:eastAsia="等线"/>
          <w:lang w:val="en-US" w:eastAsia="zh-CN"/>
        </w:rPr>
      </w:pPr>
      <w:r>
        <w:rPr>
          <w:rFonts w:eastAsia="等线" w:hint="eastAsia"/>
          <w:lang w:val="en-US" w:eastAsia="zh-CN"/>
        </w:rPr>
        <w:t>C</w:t>
      </w:r>
      <w:r>
        <w:rPr>
          <w:rFonts w:eastAsia="等线"/>
          <w:lang w:val="en-US" w:eastAsia="zh-CN"/>
        </w:rPr>
        <w:t>urrently, RFSENS for different CBW have been defined in the spec as below</w:t>
      </w:r>
      <w:r w:rsidR="006330FA">
        <w:rPr>
          <w:rFonts w:eastAsia="等线"/>
          <w:lang w:val="en-US" w:eastAsia="zh-CN"/>
        </w:rPr>
        <w:t xml:space="preserve">. If UE only reduce the max CBW capability, and keep other capabilities unchanged, then the 100MHz requirements </w:t>
      </w:r>
      <w:r w:rsidR="00121755">
        <w:rPr>
          <w:rFonts w:eastAsia="等线"/>
          <w:lang w:val="en-US" w:eastAsia="zh-CN"/>
        </w:rPr>
        <w:t xml:space="preserve">including Tx and Rx </w:t>
      </w:r>
      <w:r w:rsidR="006330FA">
        <w:rPr>
          <w:rFonts w:eastAsia="等线"/>
          <w:lang w:val="en-US" w:eastAsia="zh-CN"/>
        </w:rPr>
        <w:t xml:space="preserve">in the current spec can be reused. However, if other UE capabilities especially the Tx/Rx chains are </w:t>
      </w:r>
      <w:r w:rsidR="00121755">
        <w:rPr>
          <w:rFonts w:eastAsia="等线"/>
          <w:lang w:val="en-US" w:eastAsia="zh-CN"/>
        </w:rPr>
        <w:t>changed then all the requirements may need to be redefined.</w:t>
      </w:r>
    </w:p>
    <w:p w:rsidR="009A5754" w:rsidRDefault="009A5754" w:rsidP="00782972">
      <w:pPr>
        <w:ind w:left="1418" w:hangingChars="709" w:hanging="1418"/>
        <w:rPr>
          <w:rFonts w:eastAsia="等线"/>
          <w:lang w:val="en-US" w:eastAsia="zh-CN"/>
        </w:rPr>
      </w:pPr>
    </w:p>
    <w:p w:rsidR="009A5754" w:rsidRPr="00782972" w:rsidRDefault="006330FA" w:rsidP="00782972">
      <w:pPr>
        <w:ind w:left="1418" w:hangingChars="709" w:hanging="1418"/>
        <w:rPr>
          <w:rFonts w:eastAsia="等线"/>
          <w:lang w:val="en-US" w:eastAsia="zh-CN"/>
        </w:rPr>
      </w:pPr>
      <w:r>
        <w:rPr>
          <w:noProof/>
          <w:lang w:val="en-US" w:eastAsia="zh-CN"/>
        </w:rPr>
        <w:lastRenderedPageBreak/>
        <w:drawing>
          <wp:inline distT="0" distB="0" distL="0" distR="0" wp14:anchorId="7B52C675" wp14:editId="4D276BEE">
            <wp:extent cx="5537200" cy="1688383"/>
            <wp:effectExtent l="114300" t="95250" r="120650" b="1028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50503" cy="1692439"/>
                    </a:xfrm>
                    <a:prstGeom prst="rect">
                      <a:avLst/>
                    </a:prstGeom>
                    <a:effectLst>
                      <a:outerShdw blurRad="63500" sx="102000" sy="102000" algn="ctr" rotWithShape="0">
                        <a:prstClr val="black">
                          <a:alpha val="40000"/>
                        </a:prstClr>
                      </a:outerShdw>
                    </a:effectLst>
                  </pic:spPr>
                </pic:pic>
              </a:graphicData>
            </a:graphic>
          </wp:inline>
        </w:drawing>
      </w:r>
    </w:p>
    <w:p w:rsidR="00121755" w:rsidRDefault="00121755" w:rsidP="0012175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121755">
        <w:rPr>
          <w:rFonts w:eastAsia="等线"/>
          <w:b/>
          <w:i/>
          <w:lang w:val="en-US" w:eastAsia="zh-CN"/>
        </w:rPr>
        <w:t>If only reduce the max CBW capability, and keep other capabilities unchanged, then the 100MHz requirements including Tx and Rx in the current spec can be reused</w:t>
      </w:r>
      <w:r>
        <w:rPr>
          <w:rFonts w:eastAsia="等线"/>
          <w:b/>
          <w:i/>
          <w:lang w:val="en-US" w:eastAsia="zh-CN"/>
        </w:rPr>
        <w:t xml:space="preserve"> for Redcap UE, otherwise, all requirements may need to be redefined.</w:t>
      </w:r>
    </w:p>
    <w:p w:rsidR="00772F8A" w:rsidRDefault="00772F8A" w:rsidP="002A0028">
      <w:pPr>
        <w:tabs>
          <w:tab w:val="left" w:pos="5103"/>
        </w:tabs>
        <w:spacing w:after="120"/>
        <w:rPr>
          <w:rFonts w:eastAsia="等线"/>
          <w:lang w:val="en-US" w:eastAsia="zh-CN"/>
        </w:rPr>
      </w:pPr>
    </w:p>
    <w:p w:rsidR="00334325" w:rsidRDefault="00334325" w:rsidP="002A0028">
      <w:pPr>
        <w:tabs>
          <w:tab w:val="left" w:pos="5103"/>
        </w:tabs>
        <w:spacing w:after="120"/>
        <w:rPr>
          <w:rFonts w:eastAsia="等线"/>
          <w:lang w:val="en-US" w:eastAsia="zh-CN"/>
        </w:rPr>
      </w:pPr>
      <w:r>
        <w:rPr>
          <w:rFonts w:eastAsia="等线"/>
          <w:lang w:val="en-US" w:eastAsia="zh-CN"/>
        </w:rPr>
        <w:t xml:space="preserve">With the description of WID, it is unclear how to understand the meaning of reduced number of Rx chain. It was discussed in last meeting, however, </w:t>
      </w:r>
      <w:r w:rsidR="00715602">
        <w:rPr>
          <w:rFonts w:eastAsia="等线"/>
          <w:lang w:val="en-US" w:eastAsia="zh-CN"/>
        </w:rPr>
        <w:t xml:space="preserve">views are divergent, like </w:t>
      </w:r>
      <w:r w:rsidR="00715602" w:rsidRPr="00715602">
        <w:rPr>
          <w:rFonts w:eastAsia="等线"/>
          <w:lang w:val="en-US" w:eastAsia="zh-CN"/>
        </w:rPr>
        <w:t>simplification of only the baseband architecture</w:t>
      </w:r>
      <w:r w:rsidR="00715602">
        <w:rPr>
          <w:rFonts w:eastAsia="等线"/>
          <w:lang w:val="en-US" w:eastAsia="zh-CN"/>
        </w:rPr>
        <w:t>, or r</w:t>
      </w:r>
      <w:r w:rsidR="00715602" w:rsidRPr="00715602">
        <w:rPr>
          <w:rFonts w:eastAsia="等线"/>
          <w:lang w:val="en-US" w:eastAsia="zh-CN"/>
        </w:rPr>
        <w:t>eduction of the number of elements in the antenna panel</w:t>
      </w:r>
      <w:r w:rsidR="00715602">
        <w:rPr>
          <w:rFonts w:eastAsia="等线"/>
          <w:lang w:val="en-US" w:eastAsia="zh-CN"/>
        </w:rPr>
        <w:t>, or r</w:t>
      </w:r>
      <w:r w:rsidR="00715602" w:rsidRPr="00715602">
        <w:rPr>
          <w:rFonts w:eastAsia="等线"/>
          <w:lang w:val="en-US" w:eastAsia="zh-CN"/>
        </w:rPr>
        <w:t>eduction of the number of antenna panels</w:t>
      </w:r>
      <w:r w:rsidR="00715602">
        <w:rPr>
          <w:rFonts w:eastAsia="等线"/>
          <w:lang w:val="en-US" w:eastAsia="zh-CN"/>
        </w:rPr>
        <w:t xml:space="preserve">, or depending on use cases. It should be noticed that without aligning on the understanding of reduced number of Rx chain the discussion will be stopped. </w:t>
      </w:r>
      <w:r w:rsidR="001E580E">
        <w:rPr>
          <w:rFonts w:eastAsia="等线"/>
          <w:lang w:val="en-US" w:eastAsia="zh-CN"/>
        </w:rPr>
        <w:t xml:space="preserve">And from the spirit of reducing UE costs, the most promising understanding is reduction of number of antenna panels. However, once go with the approaches of changing UE hardware will lead to result of changing UE ability of meeting current requirements and makes UE fail current requirements. Then new requirements, new power classes are needed. This is </w:t>
      </w:r>
      <w:r w:rsidR="00E94936">
        <w:rPr>
          <w:rFonts w:eastAsia="等线"/>
          <w:lang w:val="en-US" w:eastAsia="zh-CN"/>
        </w:rPr>
        <w:t>tremendous workload, and is not possible to be concluded even in Rel-17 time frame.</w:t>
      </w:r>
    </w:p>
    <w:p w:rsidR="00E94936" w:rsidRDefault="00E94936" w:rsidP="00E94936">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C</w:t>
      </w:r>
      <w:r w:rsidRPr="00E94936">
        <w:rPr>
          <w:rFonts w:eastAsia="等线"/>
          <w:b/>
          <w:i/>
          <w:lang w:val="en-US" w:eastAsia="zh-CN"/>
        </w:rPr>
        <w:t xml:space="preserve">hanging UE hardware </w:t>
      </w:r>
      <w:r>
        <w:rPr>
          <w:rFonts w:eastAsia="等线"/>
          <w:b/>
          <w:i/>
          <w:lang w:val="en-US" w:eastAsia="zh-CN"/>
        </w:rPr>
        <w:t xml:space="preserve">assumptions </w:t>
      </w:r>
      <w:r w:rsidRPr="00E94936">
        <w:rPr>
          <w:rFonts w:eastAsia="等线"/>
          <w:b/>
          <w:i/>
          <w:lang w:val="en-US" w:eastAsia="zh-CN"/>
        </w:rPr>
        <w:t xml:space="preserve">will lead to UE </w:t>
      </w:r>
      <w:r>
        <w:rPr>
          <w:rFonts w:eastAsia="等线"/>
          <w:b/>
          <w:i/>
          <w:lang w:val="en-US" w:eastAsia="zh-CN"/>
        </w:rPr>
        <w:t>cannot fit c</w:t>
      </w:r>
      <w:r w:rsidRPr="00E94936">
        <w:rPr>
          <w:rFonts w:eastAsia="等线"/>
          <w:b/>
          <w:i/>
          <w:lang w:val="en-US" w:eastAsia="zh-CN"/>
        </w:rPr>
        <w:t xml:space="preserve">urrent requirements </w:t>
      </w:r>
      <w:r w:rsidR="001D0F8D">
        <w:rPr>
          <w:rFonts w:eastAsia="等线"/>
          <w:b/>
          <w:i/>
          <w:lang w:val="en-US" w:eastAsia="zh-CN"/>
        </w:rPr>
        <w:t>and new requirements</w:t>
      </w:r>
      <w:r w:rsidRPr="00E94936">
        <w:rPr>
          <w:rFonts w:eastAsia="等线"/>
          <w:b/>
          <w:i/>
          <w:lang w:val="en-US" w:eastAsia="zh-CN"/>
        </w:rPr>
        <w:t xml:space="preserve"> are needed. </w:t>
      </w:r>
      <w:r w:rsidR="001D0F8D">
        <w:rPr>
          <w:rFonts w:eastAsia="等线"/>
          <w:b/>
          <w:i/>
          <w:lang w:val="en-US" w:eastAsia="zh-CN"/>
        </w:rPr>
        <w:t>However, t</w:t>
      </w:r>
      <w:r w:rsidRPr="00E94936">
        <w:rPr>
          <w:rFonts w:eastAsia="等线"/>
          <w:b/>
          <w:i/>
          <w:lang w:val="en-US" w:eastAsia="zh-CN"/>
        </w:rPr>
        <w:t>his is tremendous workload, and is not possible to be concluded even in Rel-17 time frame.</w:t>
      </w:r>
    </w:p>
    <w:p w:rsidR="00334325" w:rsidRPr="00E94936" w:rsidRDefault="00334325" w:rsidP="002A0028">
      <w:pPr>
        <w:tabs>
          <w:tab w:val="left" w:pos="5103"/>
        </w:tabs>
        <w:spacing w:after="120"/>
        <w:rPr>
          <w:rFonts w:eastAsia="等线"/>
          <w:lang w:val="en-US" w:eastAsia="zh-CN"/>
        </w:rPr>
      </w:pPr>
    </w:p>
    <w:p w:rsidR="00FC5667" w:rsidRDefault="00581D0F" w:rsidP="00581D0F">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FC5667">
        <w:rPr>
          <w:rFonts w:eastAsia="等线"/>
          <w:b/>
          <w:i/>
          <w:lang w:val="en-US" w:eastAsia="zh-CN"/>
        </w:rPr>
        <w:t xml:space="preserve"> </w:t>
      </w:r>
      <w:r>
        <w:rPr>
          <w:rFonts w:eastAsia="等线"/>
          <w:b/>
          <w:i/>
          <w:lang w:val="en-US" w:eastAsia="zh-CN"/>
        </w:rPr>
        <w:t xml:space="preserve"> </w:t>
      </w:r>
      <w:r w:rsidR="001D0F8D">
        <w:rPr>
          <w:rFonts w:eastAsia="等线"/>
          <w:b/>
          <w:i/>
          <w:lang w:val="en-US" w:eastAsia="zh-CN"/>
        </w:rPr>
        <w:t>Focus</w:t>
      </w:r>
      <w:r w:rsidR="00EB15D4">
        <w:rPr>
          <w:rFonts w:eastAsia="等线"/>
          <w:b/>
          <w:i/>
          <w:lang w:val="en-US" w:eastAsia="zh-CN"/>
        </w:rPr>
        <w:t>ing</w:t>
      </w:r>
      <w:r w:rsidR="001D0F8D">
        <w:rPr>
          <w:rFonts w:eastAsia="等线"/>
          <w:b/>
          <w:i/>
          <w:lang w:val="en-US" w:eastAsia="zh-CN"/>
        </w:rPr>
        <w:t xml:space="preserve"> on reduc</w:t>
      </w:r>
      <w:r w:rsidR="00EB15D4">
        <w:rPr>
          <w:rFonts w:eastAsia="等线"/>
          <w:b/>
          <w:i/>
          <w:lang w:val="en-US" w:eastAsia="zh-CN"/>
        </w:rPr>
        <w:t>e</w:t>
      </w:r>
      <w:r w:rsidR="001D0F8D">
        <w:rPr>
          <w:rFonts w:eastAsia="等线"/>
          <w:b/>
          <w:i/>
          <w:lang w:val="en-US" w:eastAsia="zh-CN"/>
        </w:rPr>
        <w:t xml:space="preserve"> capabilities which</w:t>
      </w:r>
      <w:r w:rsidR="00EB15D4">
        <w:rPr>
          <w:rFonts w:eastAsia="等线"/>
          <w:b/>
          <w:i/>
          <w:lang w:val="en-US" w:eastAsia="zh-CN"/>
        </w:rPr>
        <w:t xml:space="preserve"> do</w:t>
      </w:r>
      <w:r w:rsidR="001D0F8D">
        <w:rPr>
          <w:rFonts w:eastAsia="等线"/>
          <w:b/>
          <w:i/>
          <w:lang w:val="en-US" w:eastAsia="zh-CN"/>
        </w:rPr>
        <w:t>n’t change UE hardware</w:t>
      </w:r>
      <w:r w:rsidR="00EB15D4">
        <w:rPr>
          <w:rFonts w:eastAsia="等线"/>
          <w:b/>
          <w:i/>
          <w:lang w:val="en-US" w:eastAsia="zh-CN"/>
        </w:rPr>
        <w:t xml:space="preserve"> ability</w:t>
      </w:r>
      <w:r w:rsidR="001D0F8D">
        <w:rPr>
          <w:rFonts w:eastAsia="等线"/>
          <w:b/>
          <w:i/>
          <w:lang w:val="en-US" w:eastAsia="zh-CN"/>
        </w:rPr>
        <w:t xml:space="preserve"> </w:t>
      </w:r>
      <w:r w:rsidR="00071468">
        <w:rPr>
          <w:rFonts w:eastAsia="等线"/>
          <w:b/>
          <w:i/>
          <w:lang w:val="en-US" w:eastAsia="zh-CN"/>
        </w:rPr>
        <w:t>in meeti</w:t>
      </w:r>
      <w:r w:rsidR="009E79B7">
        <w:rPr>
          <w:rFonts w:eastAsia="等线"/>
          <w:b/>
          <w:i/>
          <w:lang w:val="en-US" w:eastAsia="zh-CN"/>
        </w:rPr>
        <w:t>ng current requirements and keep UE architecture unchanged as Rel-15.</w:t>
      </w:r>
    </w:p>
    <w:p w:rsidR="00862AD1" w:rsidRPr="00EB15D4" w:rsidRDefault="00862AD1" w:rsidP="00105511">
      <w:pPr>
        <w:tabs>
          <w:tab w:val="left" w:pos="5103"/>
        </w:tabs>
        <w:spacing w:after="120"/>
        <w:rPr>
          <w:rFonts w:eastAsia="等线"/>
          <w:lang w:val="en-US" w:eastAsia="zh-CN"/>
        </w:rPr>
      </w:pPr>
    </w:p>
    <w:p w:rsidR="00071468" w:rsidRDefault="00071468" w:rsidP="00071468">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Deprioritize the feature of reducing Tx chain numbers</w:t>
      </w:r>
      <w:r w:rsidR="004D1176">
        <w:rPr>
          <w:rFonts w:eastAsia="等线"/>
          <w:b/>
          <w:i/>
          <w:lang w:val="en-US" w:eastAsia="zh-CN"/>
        </w:rPr>
        <w:t xml:space="preserve"> and</w:t>
      </w:r>
      <w:r>
        <w:rPr>
          <w:rFonts w:eastAsia="等线"/>
          <w:b/>
          <w:i/>
          <w:lang w:val="en-US" w:eastAsia="zh-CN"/>
        </w:rPr>
        <w:t xml:space="preserve"> MIMO layers</w:t>
      </w:r>
      <w:r w:rsidR="004D1176">
        <w:rPr>
          <w:rFonts w:eastAsia="等线"/>
          <w:b/>
          <w:i/>
          <w:lang w:val="en-US" w:eastAsia="zh-CN"/>
        </w:rPr>
        <w:t xml:space="preserve"> from Rel-17 FR2 Redcap UE</w:t>
      </w:r>
      <w:r>
        <w:rPr>
          <w:rFonts w:eastAsia="等线"/>
          <w:b/>
          <w:i/>
          <w:lang w:val="en-US" w:eastAsia="zh-CN"/>
        </w:rPr>
        <w:t>.</w:t>
      </w:r>
    </w:p>
    <w:p w:rsidR="00B25863" w:rsidRDefault="00B25863" w:rsidP="00105511">
      <w:pPr>
        <w:tabs>
          <w:tab w:val="left" w:pos="5103"/>
        </w:tabs>
        <w:spacing w:after="120"/>
        <w:rPr>
          <w:rFonts w:eastAsia="等线"/>
          <w:lang w:val="en-US" w:eastAsia="zh-CN"/>
        </w:rPr>
      </w:pPr>
    </w:p>
    <w:p w:rsidR="00EB15D4" w:rsidRDefault="00EB15D4" w:rsidP="00EB15D4">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8650B0">
        <w:rPr>
          <w:rFonts w:eastAsia="等线"/>
          <w:b/>
          <w:i/>
          <w:lang w:val="en-US" w:eastAsia="zh-CN"/>
        </w:rPr>
        <w:t xml:space="preserve">Reuse </w:t>
      </w:r>
      <w:r w:rsidR="008650B0" w:rsidRPr="00121755">
        <w:rPr>
          <w:rFonts w:eastAsia="等线"/>
          <w:b/>
          <w:i/>
          <w:lang w:val="en-US" w:eastAsia="zh-CN"/>
        </w:rPr>
        <w:t xml:space="preserve">the 100MHz </w:t>
      </w:r>
      <w:r w:rsidR="008650B0">
        <w:rPr>
          <w:rFonts w:eastAsia="等线"/>
          <w:b/>
          <w:i/>
          <w:lang w:val="en-US" w:eastAsia="zh-CN"/>
        </w:rPr>
        <w:t xml:space="preserve">CBW </w:t>
      </w:r>
      <w:r w:rsidR="008650B0" w:rsidRPr="00121755">
        <w:rPr>
          <w:rFonts w:eastAsia="等线"/>
          <w:b/>
          <w:i/>
          <w:lang w:val="en-US" w:eastAsia="zh-CN"/>
        </w:rPr>
        <w:t xml:space="preserve">requirements in the current spec </w:t>
      </w:r>
      <w:r w:rsidR="008650B0">
        <w:rPr>
          <w:rFonts w:eastAsia="等线"/>
          <w:b/>
          <w:i/>
          <w:lang w:val="en-US" w:eastAsia="zh-CN"/>
        </w:rPr>
        <w:t xml:space="preserve">for Redcap UE which </w:t>
      </w:r>
      <w:r w:rsidR="008650B0" w:rsidRPr="00121755">
        <w:rPr>
          <w:rFonts w:eastAsia="等线"/>
          <w:b/>
          <w:i/>
          <w:lang w:val="en-US" w:eastAsia="zh-CN"/>
        </w:rPr>
        <w:t xml:space="preserve">only </w:t>
      </w:r>
      <w:r w:rsidR="008650B0">
        <w:rPr>
          <w:rFonts w:eastAsia="等线"/>
          <w:b/>
          <w:i/>
          <w:lang w:val="en-US" w:eastAsia="zh-CN"/>
        </w:rPr>
        <w:t xml:space="preserve">has the </w:t>
      </w:r>
      <w:r w:rsidR="008650B0" w:rsidRPr="00121755">
        <w:rPr>
          <w:rFonts w:eastAsia="等线"/>
          <w:b/>
          <w:i/>
          <w:lang w:val="en-US" w:eastAsia="zh-CN"/>
        </w:rPr>
        <w:t>reduce</w:t>
      </w:r>
      <w:r w:rsidR="008650B0">
        <w:rPr>
          <w:rFonts w:eastAsia="等线"/>
          <w:b/>
          <w:i/>
          <w:lang w:val="en-US" w:eastAsia="zh-CN"/>
        </w:rPr>
        <w:t>d</w:t>
      </w:r>
      <w:r w:rsidR="008650B0" w:rsidRPr="00121755">
        <w:rPr>
          <w:rFonts w:eastAsia="等线"/>
          <w:b/>
          <w:i/>
          <w:lang w:val="en-US" w:eastAsia="zh-CN"/>
        </w:rPr>
        <w:t xml:space="preserve"> max CBW capability</w:t>
      </w:r>
      <w:r w:rsidR="008650B0">
        <w:rPr>
          <w:rFonts w:eastAsia="等线"/>
          <w:b/>
          <w:i/>
          <w:lang w:val="en-US" w:eastAsia="zh-CN"/>
        </w:rPr>
        <w:t xml:space="preserve"> and other capabilities unchanged.</w:t>
      </w:r>
    </w:p>
    <w:p w:rsidR="00EB15D4" w:rsidRPr="00EB15D4" w:rsidRDefault="00EB15D4" w:rsidP="00105511">
      <w:pPr>
        <w:tabs>
          <w:tab w:val="left" w:pos="5103"/>
        </w:tabs>
        <w:spacing w:after="120"/>
        <w:rPr>
          <w:rFonts w:eastAsia="等线"/>
          <w:lang w:val="en-US" w:eastAsia="zh-CN"/>
        </w:rPr>
      </w:pPr>
    </w:p>
    <w:p w:rsidR="00E45350" w:rsidRDefault="00E45350" w:rsidP="00E45350">
      <w:pPr>
        <w:pStyle w:val="1"/>
        <w:numPr>
          <w:ilvl w:val="0"/>
          <w:numId w:val="0"/>
        </w:numPr>
        <w:rPr>
          <w:rFonts w:eastAsia="宋体"/>
          <w:lang w:eastAsia="zh-CN"/>
        </w:rPr>
      </w:pPr>
      <w:r>
        <w:t>References</w:t>
      </w:r>
    </w:p>
    <w:p w:rsidR="00642EA2" w:rsidRDefault="00642EA2" w:rsidP="00642EA2">
      <w:pPr>
        <w:overflowPunct w:val="0"/>
        <w:autoSpaceDE w:val="0"/>
        <w:autoSpaceDN w:val="0"/>
        <w:adjustRightInd w:val="0"/>
        <w:spacing w:after="180"/>
        <w:textAlignment w:val="baseline"/>
        <w:rPr>
          <w:rFonts w:eastAsia="宋体"/>
          <w:lang w:eastAsia="zh-CN"/>
        </w:rPr>
      </w:pPr>
      <w:r>
        <w:rPr>
          <w:rFonts w:eastAsia="宋体" w:hint="eastAsia"/>
          <w:lang w:eastAsia="zh-CN"/>
        </w:rPr>
        <w:t>[</w:t>
      </w:r>
      <w:r>
        <w:rPr>
          <w:rFonts w:eastAsia="宋体"/>
          <w:lang w:eastAsia="zh-CN"/>
        </w:rPr>
        <w:t xml:space="preserve">1] </w:t>
      </w:r>
      <w:r w:rsidRPr="001B5852">
        <w:rPr>
          <w:rFonts w:eastAsia="宋体"/>
          <w:lang w:eastAsia="zh-CN"/>
        </w:rPr>
        <w:t>RP-210918</w:t>
      </w:r>
      <w:r>
        <w:rPr>
          <w:rFonts w:eastAsia="宋体"/>
          <w:lang w:eastAsia="zh-CN"/>
        </w:rPr>
        <w:t xml:space="preserve">, </w:t>
      </w:r>
      <w:r w:rsidRPr="001B5852">
        <w:rPr>
          <w:rFonts w:eastAsia="宋体"/>
          <w:lang w:eastAsia="zh-CN"/>
        </w:rPr>
        <w:t>Revised WID on support of reduced capability NR devices</w:t>
      </w:r>
      <w:r>
        <w:rPr>
          <w:rFonts w:eastAsia="宋体"/>
          <w:lang w:eastAsia="zh-CN"/>
        </w:rPr>
        <w:t xml:space="preserve">, </w:t>
      </w:r>
      <w:r w:rsidRPr="001B5852">
        <w:rPr>
          <w:rFonts w:eastAsia="宋体"/>
          <w:lang w:eastAsia="zh-CN"/>
        </w:rPr>
        <w:t>RAN#91e</w:t>
      </w:r>
    </w:p>
    <w:sectPr w:rsidR="00642EA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9E5" w:rsidRDefault="00C239E5">
      <w:r>
        <w:separator/>
      </w:r>
    </w:p>
  </w:endnote>
  <w:endnote w:type="continuationSeparator" w:id="0">
    <w:p w:rsidR="00C239E5" w:rsidRDefault="00C23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ＭＳ 明朝"/>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9E5" w:rsidRDefault="00C239E5">
      <w:r>
        <w:separator/>
      </w:r>
    </w:p>
  </w:footnote>
  <w:footnote w:type="continuationSeparator" w:id="0">
    <w:p w:rsidR="00C239E5" w:rsidRDefault="00C23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30"/>
  </w:num>
  <w:num w:numId="4">
    <w:abstractNumId w:val="10"/>
  </w:num>
  <w:num w:numId="5">
    <w:abstractNumId w:val="21"/>
  </w:num>
  <w:num w:numId="6">
    <w:abstractNumId w:val="8"/>
  </w:num>
  <w:num w:numId="7">
    <w:abstractNumId w:val="29"/>
  </w:num>
  <w:num w:numId="8">
    <w:abstractNumId w:val="4"/>
  </w:num>
  <w:num w:numId="9">
    <w:abstractNumId w:val="24"/>
  </w:num>
  <w:num w:numId="10">
    <w:abstractNumId w:val="14"/>
  </w:num>
  <w:num w:numId="11">
    <w:abstractNumId w:val="28"/>
  </w:num>
  <w:num w:numId="12">
    <w:abstractNumId w:val="6"/>
  </w:num>
  <w:num w:numId="13">
    <w:abstractNumId w:val="25"/>
  </w:num>
  <w:num w:numId="14">
    <w:abstractNumId w:val="17"/>
  </w:num>
  <w:num w:numId="15">
    <w:abstractNumId w:val="13"/>
  </w:num>
  <w:num w:numId="16">
    <w:abstractNumId w:val="2"/>
  </w:num>
  <w:num w:numId="17">
    <w:abstractNumId w:val="1"/>
  </w:num>
  <w:num w:numId="18">
    <w:abstractNumId w:val="7"/>
  </w:num>
  <w:num w:numId="19">
    <w:abstractNumId w:val="26"/>
  </w:num>
  <w:num w:numId="20">
    <w:abstractNumId w:val="22"/>
  </w:num>
  <w:num w:numId="21">
    <w:abstractNumId w:val="15"/>
  </w:num>
  <w:num w:numId="22">
    <w:abstractNumId w:val="27"/>
  </w:num>
  <w:num w:numId="23">
    <w:abstractNumId w:val="23"/>
  </w:num>
  <w:num w:numId="24">
    <w:abstractNumId w:val="3"/>
  </w:num>
  <w:num w:numId="25">
    <w:abstractNumId w:val="12"/>
  </w:num>
  <w:num w:numId="26">
    <w:abstractNumId w:val="5"/>
  </w:num>
  <w:num w:numId="27">
    <w:abstractNumId w:val="0"/>
  </w:num>
  <w:num w:numId="28">
    <w:abstractNumId w:val="20"/>
  </w:num>
  <w:num w:numId="29">
    <w:abstractNumId w:val="16"/>
  </w:num>
  <w:num w:numId="30">
    <w:abstractNumId w:val="19"/>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2DB"/>
    <w:rsid w:val="000615D4"/>
    <w:rsid w:val="00061FD3"/>
    <w:rsid w:val="0006311F"/>
    <w:rsid w:val="0006548A"/>
    <w:rsid w:val="00065751"/>
    <w:rsid w:val="00065FAE"/>
    <w:rsid w:val="00066257"/>
    <w:rsid w:val="0006703B"/>
    <w:rsid w:val="000671B5"/>
    <w:rsid w:val="000672A5"/>
    <w:rsid w:val="00067B1B"/>
    <w:rsid w:val="00070ABB"/>
    <w:rsid w:val="00071239"/>
    <w:rsid w:val="00071468"/>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0A59"/>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419E"/>
    <w:rsid w:val="000E460D"/>
    <w:rsid w:val="000E4E4B"/>
    <w:rsid w:val="000E5827"/>
    <w:rsid w:val="000E5D87"/>
    <w:rsid w:val="000E650E"/>
    <w:rsid w:val="000E79DE"/>
    <w:rsid w:val="000E7C52"/>
    <w:rsid w:val="000F06FC"/>
    <w:rsid w:val="000F140A"/>
    <w:rsid w:val="000F152A"/>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511"/>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1755"/>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54D"/>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6374"/>
    <w:rsid w:val="001565CF"/>
    <w:rsid w:val="001566FB"/>
    <w:rsid w:val="001567C7"/>
    <w:rsid w:val="001576A8"/>
    <w:rsid w:val="001576CD"/>
    <w:rsid w:val="001578CC"/>
    <w:rsid w:val="00157967"/>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31E"/>
    <w:rsid w:val="001C7C1D"/>
    <w:rsid w:val="001C7E47"/>
    <w:rsid w:val="001D03BF"/>
    <w:rsid w:val="001D04FF"/>
    <w:rsid w:val="001D0F8D"/>
    <w:rsid w:val="001D1B80"/>
    <w:rsid w:val="001D1BA7"/>
    <w:rsid w:val="001D1F79"/>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80E"/>
    <w:rsid w:val="001E59F7"/>
    <w:rsid w:val="001E6C39"/>
    <w:rsid w:val="001E74CF"/>
    <w:rsid w:val="001E75FB"/>
    <w:rsid w:val="001E7A9E"/>
    <w:rsid w:val="001F0048"/>
    <w:rsid w:val="001F019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E1"/>
    <w:rsid w:val="00281E47"/>
    <w:rsid w:val="00282C9D"/>
    <w:rsid w:val="002837EF"/>
    <w:rsid w:val="00285BB8"/>
    <w:rsid w:val="00286342"/>
    <w:rsid w:val="0028688D"/>
    <w:rsid w:val="002875A3"/>
    <w:rsid w:val="00290D3F"/>
    <w:rsid w:val="002911E0"/>
    <w:rsid w:val="0029153A"/>
    <w:rsid w:val="00292339"/>
    <w:rsid w:val="00292749"/>
    <w:rsid w:val="00292A36"/>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93B"/>
    <w:rsid w:val="002D5B2C"/>
    <w:rsid w:val="002D6461"/>
    <w:rsid w:val="002D6498"/>
    <w:rsid w:val="002D76F1"/>
    <w:rsid w:val="002D7CFE"/>
    <w:rsid w:val="002D7F8B"/>
    <w:rsid w:val="002E032E"/>
    <w:rsid w:val="002E0671"/>
    <w:rsid w:val="002E07D4"/>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761"/>
    <w:rsid w:val="00302AD7"/>
    <w:rsid w:val="00302D85"/>
    <w:rsid w:val="00303340"/>
    <w:rsid w:val="00303400"/>
    <w:rsid w:val="00303CF4"/>
    <w:rsid w:val="00306408"/>
    <w:rsid w:val="0030683D"/>
    <w:rsid w:val="00306BDB"/>
    <w:rsid w:val="00306CD1"/>
    <w:rsid w:val="00306F6B"/>
    <w:rsid w:val="003074A2"/>
    <w:rsid w:val="00307916"/>
    <w:rsid w:val="00307ECE"/>
    <w:rsid w:val="00310471"/>
    <w:rsid w:val="0031083A"/>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325"/>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5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08AE"/>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E70"/>
    <w:rsid w:val="003F73A4"/>
    <w:rsid w:val="003F78ED"/>
    <w:rsid w:val="003F78F1"/>
    <w:rsid w:val="004012CF"/>
    <w:rsid w:val="00401B56"/>
    <w:rsid w:val="0040225A"/>
    <w:rsid w:val="00404E00"/>
    <w:rsid w:val="0040555B"/>
    <w:rsid w:val="00405874"/>
    <w:rsid w:val="004058DC"/>
    <w:rsid w:val="00405DF2"/>
    <w:rsid w:val="0040601A"/>
    <w:rsid w:val="00406077"/>
    <w:rsid w:val="00407419"/>
    <w:rsid w:val="0041056F"/>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13FF"/>
    <w:rsid w:val="00461A1D"/>
    <w:rsid w:val="00461CC2"/>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FD"/>
    <w:rsid w:val="00477878"/>
    <w:rsid w:val="00477B5A"/>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74FB"/>
    <w:rsid w:val="004C02D5"/>
    <w:rsid w:val="004C1430"/>
    <w:rsid w:val="004C2FF9"/>
    <w:rsid w:val="004C3FCC"/>
    <w:rsid w:val="004C40FC"/>
    <w:rsid w:val="004C4B6D"/>
    <w:rsid w:val="004C5350"/>
    <w:rsid w:val="004C6595"/>
    <w:rsid w:val="004C6970"/>
    <w:rsid w:val="004C6BC0"/>
    <w:rsid w:val="004C7E4E"/>
    <w:rsid w:val="004D02A7"/>
    <w:rsid w:val="004D063B"/>
    <w:rsid w:val="004D0D75"/>
    <w:rsid w:val="004D1176"/>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4B5"/>
    <w:rsid w:val="005107CA"/>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80B8A"/>
    <w:rsid w:val="00580C39"/>
    <w:rsid w:val="00580F9B"/>
    <w:rsid w:val="00581D0F"/>
    <w:rsid w:val="0058268C"/>
    <w:rsid w:val="00582824"/>
    <w:rsid w:val="00582D7A"/>
    <w:rsid w:val="00582F69"/>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C39"/>
    <w:rsid w:val="005A2292"/>
    <w:rsid w:val="005A24EE"/>
    <w:rsid w:val="005A286F"/>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F02B2"/>
    <w:rsid w:val="005F0422"/>
    <w:rsid w:val="005F0802"/>
    <w:rsid w:val="005F08B5"/>
    <w:rsid w:val="005F0961"/>
    <w:rsid w:val="005F10CE"/>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220"/>
    <w:rsid w:val="00627235"/>
    <w:rsid w:val="00627418"/>
    <w:rsid w:val="0062770D"/>
    <w:rsid w:val="00630CDC"/>
    <w:rsid w:val="00630E98"/>
    <w:rsid w:val="006315CE"/>
    <w:rsid w:val="00631FD7"/>
    <w:rsid w:val="00632C15"/>
    <w:rsid w:val="00632F3D"/>
    <w:rsid w:val="00633090"/>
    <w:rsid w:val="006330FA"/>
    <w:rsid w:val="00633212"/>
    <w:rsid w:val="00634F3E"/>
    <w:rsid w:val="006357BE"/>
    <w:rsid w:val="00636789"/>
    <w:rsid w:val="00637422"/>
    <w:rsid w:val="006374B9"/>
    <w:rsid w:val="00637C57"/>
    <w:rsid w:val="00640BE4"/>
    <w:rsid w:val="006413C4"/>
    <w:rsid w:val="0064159E"/>
    <w:rsid w:val="00641F63"/>
    <w:rsid w:val="00642EA2"/>
    <w:rsid w:val="00642F0E"/>
    <w:rsid w:val="00642F44"/>
    <w:rsid w:val="00643264"/>
    <w:rsid w:val="00643879"/>
    <w:rsid w:val="00643E8D"/>
    <w:rsid w:val="00643F47"/>
    <w:rsid w:val="00644C07"/>
    <w:rsid w:val="00644D60"/>
    <w:rsid w:val="0064533B"/>
    <w:rsid w:val="00645927"/>
    <w:rsid w:val="00645A26"/>
    <w:rsid w:val="00645F41"/>
    <w:rsid w:val="006463EB"/>
    <w:rsid w:val="00646F1A"/>
    <w:rsid w:val="00647533"/>
    <w:rsid w:val="00650A23"/>
    <w:rsid w:val="00650FE4"/>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3BF"/>
    <w:rsid w:val="007067AA"/>
    <w:rsid w:val="00706BF0"/>
    <w:rsid w:val="007076F3"/>
    <w:rsid w:val="0070799A"/>
    <w:rsid w:val="00710005"/>
    <w:rsid w:val="007121D5"/>
    <w:rsid w:val="007123FC"/>
    <w:rsid w:val="00713F75"/>
    <w:rsid w:val="00714177"/>
    <w:rsid w:val="00714CFE"/>
    <w:rsid w:val="00714EC1"/>
    <w:rsid w:val="00715602"/>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809"/>
    <w:rsid w:val="007659F9"/>
    <w:rsid w:val="00765D41"/>
    <w:rsid w:val="00766326"/>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04F"/>
    <w:rsid w:val="0078228C"/>
    <w:rsid w:val="00782618"/>
    <w:rsid w:val="00782972"/>
    <w:rsid w:val="00782C5F"/>
    <w:rsid w:val="007834EC"/>
    <w:rsid w:val="007838D7"/>
    <w:rsid w:val="007846B8"/>
    <w:rsid w:val="00784C6F"/>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59CF"/>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4AD"/>
    <w:rsid w:val="007A58B3"/>
    <w:rsid w:val="007A5B2B"/>
    <w:rsid w:val="007A687A"/>
    <w:rsid w:val="007A6F54"/>
    <w:rsid w:val="007A76A1"/>
    <w:rsid w:val="007A77EA"/>
    <w:rsid w:val="007A7E82"/>
    <w:rsid w:val="007B05F7"/>
    <w:rsid w:val="007B09E3"/>
    <w:rsid w:val="007B0AA0"/>
    <w:rsid w:val="007B19C4"/>
    <w:rsid w:val="007B2401"/>
    <w:rsid w:val="007B2404"/>
    <w:rsid w:val="007B2AD2"/>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4600"/>
    <w:rsid w:val="007D4AFD"/>
    <w:rsid w:val="007D4BDC"/>
    <w:rsid w:val="007D4F74"/>
    <w:rsid w:val="007D5275"/>
    <w:rsid w:val="007D5617"/>
    <w:rsid w:val="007D5812"/>
    <w:rsid w:val="007D5BDD"/>
    <w:rsid w:val="007D5CEC"/>
    <w:rsid w:val="007D6686"/>
    <w:rsid w:val="007D6B82"/>
    <w:rsid w:val="007D7934"/>
    <w:rsid w:val="007E0B2F"/>
    <w:rsid w:val="007E106A"/>
    <w:rsid w:val="007E213C"/>
    <w:rsid w:val="007E3D95"/>
    <w:rsid w:val="007E430A"/>
    <w:rsid w:val="007F030F"/>
    <w:rsid w:val="007F16AE"/>
    <w:rsid w:val="007F1B11"/>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3BD"/>
    <w:rsid w:val="00836A46"/>
    <w:rsid w:val="00836B80"/>
    <w:rsid w:val="00837635"/>
    <w:rsid w:val="00837C01"/>
    <w:rsid w:val="00840D1B"/>
    <w:rsid w:val="00841A7D"/>
    <w:rsid w:val="00841BF8"/>
    <w:rsid w:val="00841DC9"/>
    <w:rsid w:val="00842B9A"/>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369"/>
    <w:rsid w:val="00862781"/>
    <w:rsid w:val="008629CA"/>
    <w:rsid w:val="00862AD1"/>
    <w:rsid w:val="00862B7C"/>
    <w:rsid w:val="00862D1E"/>
    <w:rsid w:val="00864D74"/>
    <w:rsid w:val="008650B0"/>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FA9"/>
    <w:rsid w:val="00891898"/>
    <w:rsid w:val="00891CAB"/>
    <w:rsid w:val="00892780"/>
    <w:rsid w:val="008927FD"/>
    <w:rsid w:val="00893082"/>
    <w:rsid w:val="0089308D"/>
    <w:rsid w:val="00893546"/>
    <w:rsid w:val="00894135"/>
    <w:rsid w:val="00894593"/>
    <w:rsid w:val="008962BC"/>
    <w:rsid w:val="00896A93"/>
    <w:rsid w:val="00896C6F"/>
    <w:rsid w:val="00897110"/>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1BB9"/>
    <w:rsid w:val="008B2828"/>
    <w:rsid w:val="008B4902"/>
    <w:rsid w:val="008B4A95"/>
    <w:rsid w:val="008B51C7"/>
    <w:rsid w:val="008B534A"/>
    <w:rsid w:val="008B5861"/>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F48"/>
    <w:rsid w:val="00900026"/>
    <w:rsid w:val="00900BD7"/>
    <w:rsid w:val="00900C64"/>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0FFF"/>
    <w:rsid w:val="00971586"/>
    <w:rsid w:val="00971637"/>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FE6"/>
    <w:rsid w:val="00991017"/>
    <w:rsid w:val="00992714"/>
    <w:rsid w:val="00992C83"/>
    <w:rsid w:val="009933AE"/>
    <w:rsid w:val="00993758"/>
    <w:rsid w:val="00993CE5"/>
    <w:rsid w:val="00994F1C"/>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754"/>
    <w:rsid w:val="009A5C2B"/>
    <w:rsid w:val="009A5D86"/>
    <w:rsid w:val="009A6C32"/>
    <w:rsid w:val="009A72D7"/>
    <w:rsid w:val="009A7D8E"/>
    <w:rsid w:val="009B17BA"/>
    <w:rsid w:val="009B1D75"/>
    <w:rsid w:val="009B27AA"/>
    <w:rsid w:val="009B3113"/>
    <w:rsid w:val="009B38E6"/>
    <w:rsid w:val="009B3BC0"/>
    <w:rsid w:val="009B4375"/>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AB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9B7"/>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7B8F"/>
    <w:rsid w:val="00A67CB8"/>
    <w:rsid w:val="00A702F7"/>
    <w:rsid w:val="00A705E7"/>
    <w:rsid w:val="00A709B7"/>
    <w:rsid w:val="00A70C3B"/>
    <w:rsid w:val="00A70DE6"/>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24CF"/>
    <w:rsid w:val="00A8399C"/>
    <w:rsid w:val="00A85444"/>
    <w:rsid w:val="00A856E4"/>
    <w:rsid w:val="00A8677A"/>
    <w:rsid w:val="00A86B3C"/>
    <w:rsid w:val="00A90C1D"/>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96"/>
    <w:rsid w:val="00AB00A6"/>
    <w:rsid w:val="00AB03E1"/>
    <w:rsid w:val="00AB065A"/>
    <w:rsid w:val="00AB09E2"/>
    <w:rsid w:val="00AB118E"/>
    <w:rsid w:val="00AB1B46"/>
    <w:rsid w:val="00AB22F7"/>
    <w:rsid w:val="00AB2564"/>
    <w:rsid w:val="00AB25E8"/>
    <w:rsid w:val="00AB2810"/>
    <w:rsid w:val="00AB2BE1"/>
    <w:rsid w:val="00AB3066"/>
    <w:rsid w:val="00AB333B"/>
    <w:rsid w:val="00AB441C"/>
    <w:rsid w:val="00AB5B04"/>
    <w:rsid w:val="00AB5EC7"/>
    <w:rsid w:val="00AB60C0"/>
    <w:rsid w:val="00AB61B2"/>
    <w:rsid w:val="00AB624E"/>
    <w:rsid w:val="00AB6289"/>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556"/>
    <w:rsid w:val="00AE3662"/>
    <w:rsid w:val="00AE38C0"/>
    <w:rsid w:val="00AE41F9"/>
    <w:rsid w:val="00AE5573"/>
    <w:rsid w:val="00AE5CB5"/>
    <w:rsid w:val="00AE7047"/>
    <w:rsid w:val="00AE75BC"/>
    <w:rsid w:val="00AE7C53"/>
    <w:rsid w:val="00AF10BC"/>
    <w:rsid w:val="00AF1BA7"/>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7794"/>
    <w:rsid w:val="00B2003B"/>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261"/>
    <w:rsid w:val="00B6504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656"/>
    <w:rsid w:val="00B87A0F"/>
    <w:rsid w:val="00B87E55"/>
    <w:rsid w:val="00B90B97"/>
    <w:rsid w:val="00B90DB7"/>
    <w:rsid w:val="00B92867"/>
    <w:rsid w:val="00B92F53"/>
    <w:rsid w:val="00B930D5"/>
    <w:rsid w:val="00B93790"/>
    <w:rsid w:val="00B937A4"/>
    <w:rsid w:val="00B974B4"/>
    <w:rsid w:val="00B97964"/>
    <w:rsid w:val="00B9798E"/>
    <w:rsid w:val="00BA161D"/>
    <w:rsid w:val="00BA19C2"/>
    <w:rsid w:val="00BA21A4"/>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6D46"/>
    <w:rsid w:val="00BC7EB0"/>
    <w:rsid w:val="00BD1060"/>
    <w:rsid w:val="00BD2980"/>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313E"/>
    <w:rsid w:val="00BF4694"/>
    <w:rsid w:val="00BF5ABB"/>
    <w:rsid w:val="00BF5BAD"/>
    <w:rsid w:val="00BF6415"/>
    <w:rsid w:val="00BF647C"/>
    <w:rsid w:val="00BF66C9"/>
    <w:rsid w:val="00BF67FA"/>
    <w:rsid w:val="00BF6A7B"/>
    <w:rsid w:val="00BF6CB3"/>
    <w:rsid w:val="00BF759A"/>
    <w:rsid w:val="00BF7DA5"/>
    <w:rsid w:val="00C00E05"/>
    <w:rsid w:val="00C017DC"/>
    <w:rsid w:val="00C0273E"/>
    <w:rsid w:val="00C03FBB"/>
    <w:rsid w:val="00C04A59"/>
    <w:rsid w:val="00C04D2B"/>
    <w:rsid w:val="00C05208"/>
    <w:rsid w:val="00C056AC"/>
    <w:rsid w:val="00C058D5"/>
    <w:rsid w:val="00C05F53"/>
    <w:rsid w:val="00C0725F"/>
    <w:rsid w:val="00C07D07"/>
    <w:rsid w:val="00C11540"/>
    <w:rsid w:val="00C115F9"/>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E5"/>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28B"/>
    <w:rsid w:val="00C32FE6"/>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F4F"/>
    <w:rsid w:val="00C5702B"/>
    <w:rsid w:val="00C573B1"/>
    <w:rsid w:val="00C57CB5"/>
    <w:rsid w:val="00C57CF6"/>
    <w:rsid w:val="00C57F90"/>
    <w:rsid w:val="00C6078A"/>
    <w:rsid w:val="00C60A4E"/>
    <w:rsid w:val="00C617CE"/>
    <w:rsid w:val="00C61B0D"/>
    <w:rsid w:val="00C62370"/>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54D7"/>
    <w:rsid w:val="00C87C98"/>
    <w:rsid w:val="00C87E03"/>
    <w:rsid w:val="00C90552"/>
    <w:rsid w:val="00C908A8"/>
    <w:rsid w:val="00C90CA5"/>
    <w:rsid w:val="00C910C7"/>
    <w:rsid w:val="00C92496"/>
    <w:rsid w:val="00C92FF1"/>
    <w:rsid w:val="00C934EF"/>
    <w:rsid w:val="00C93D56"/>
    <w:rsid w:val="00C940CB"/>
    <w:rsid w:val="00C944A3"/>
    <w:rsid w:val="00C958CC"/>
    <w:rsid w:val="00C96EB4"/>
    <w:rsid w:val="00C9780C"/>
    <w:rsid w:val="00C97908"/>
    <w:rsid w:val="00C97D5B"/>
    <w:rsid w:val="00CA1D6A"/>
    <w:rsid w:val="00CA2195"/>
    <w:rsid w:val="00CA243A"/>
    <w:rsid w:val="00CA5628"/>
    <w:rsid w:val="00CA5822"/>
    <w:rsid w:val="00CA5A3E"/>
    <w:rsid w:val="00CA771F"/>
    <w:rsid w:val="00CB0AAF"/>
    <w:rsid w:val="00CB1C61"/>
    <w:rsid w:val="00CB4062"/>
    <w:rsid w:val="00CB464E"/>
    <w:rsid w:val="00CB4703"/>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66C3"/>
    <w:rsid w:val="00D5677A"/>
    <w:rsid w:val="00D575A5"/>
    <w:rsid w:val="00D604CA"/>
    <w:rsid w:val="00D610BD"/>
    <w:rsid w:val="00D61A71"/>
    <w:rsid w:val="00D6268F"/>
    <w:rsid w:val="00D6408E"/>
    <w:rsid w:val="00D64409"/>
    <w:rsid w:val="00D64472"/>
    <w:rsid w:val="00D646BA"/>
    <w:rsid w:val="00D649DA"/>
    <w:rsid w:val="00D65745"/>
    <w:rsid w:val="00D66EB2"/>
    <w:rsid w:val="00D71F13"/>
    <w:rsid w:val="00D727DC"/>
    <w:rsid w:val="00D73261"/>
    <w:rsid w:val="00D74247"/>
    <w:rsid w:val="00D74387"/>
    <w:rsid w:val="00D75091"/>
    <w:rsid w:val="00D757FD"/>
    <w:rsid w:val="00D759C9"/>
    <w:rsid w:val="00D75BB4"/>
    <w:rsid w:val="00D7621D"/>
    <w:rsid w:val="00D7691F"/>
    <w:rsid w:val="00D7729C"/>
    <w:rsid w:val="00D7734F"/>
    <w:rsid w:val="00D77BB5"/>
    <w:rsid w:val="00D80371"/>
    <w:rsid w:val="00D8048C"/>
    <w:rsid w:val="00D80A61"/>
    <w:rsid w:val="00D80AA8"/>
    <w:rsid w:val="00D82287"/>
    <w:rsid w:val="00D832A1"/>
    <w:rsid w:val="00D83AA8"/>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58E"/>
    <w:rsid w:val="00DA772D"/>
    <w:rsid w:val="00DB08FD"/>
    <w:rsid w:val="00DB0DA0"/>
    <w:rsid w:val="00DB1046"/>
    <w:rsid w:val="00DB1330"/>
    <w:rsid w:val="00DB24AC"/>
    <w:rsid w:val="00DB26B6"/>
    <w:rsid w:val="00DB2C93"/>
    <w:rsid w:val="00DB4772"/>
    <w:rsid w:val="00DB47B5"/>
    <w:rsid w:val="00DB504D"/>
    <w:rsid w:val="00DB545B"/>
    <w:rsid w:val="00DB56A2"/>
    <w:rsid w:val="00DB5714"/>
    <w:rsid w:val="00DB58A0"/>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FE5"/>
    <w:rsid w:val="00E0747A"/>
    <w:rsid w:val="00E10050"/>
    <w:rsid w:val="00E105E5"/>
    <w:rsid w:val="00E10EE1"/>
    <w:rsid w:val="00E1105C"/>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2E70"/>
    <w:rsid w:val="00E43038"/>
    <w:rsid w:val="00E43403"/>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5E7"/>
    <w:rsid w:val="00E91DF1"/>
    <w:rsid w:val="00E9347E"/>
    <w:rsid w:val="00E936DC"/>
    <w:rsid w:val="00E9449A"/>
    <w:rsid w:val="00E9475C"/>
    <w:rsid w:val="00E94936"/>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5D4"/>
    <w:rsid w:val="00EB1DBB"/>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758"/>
    <w:rsid w:val="00EC4943"/>
    <w:rsid w:val="00EC4A45"/>
    <w:rsid w:val="00EC4FA6"/>
    <w:rsid w:val="00EC5A4C"/>
    <w:rsid w:val="00EC643D"/>
    <w:rsid w:val="00EC6478"/>
    <w:rsid w:val="00EC65CF"/>
    <w:rsid w:val="00EC6742"/>
    <w:rsid w:val="00EC74E4"/>
    <w:rsid w:val="00ED0C57"/>
    <w:rsid w:val="00ED0D79"/>
    <w:rsid w:val="00ED303C"/>
    <w:rsid w:val="00ED38E0"/>
    <w:rsid w:val="00ED392F"/>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325"/>
    <w:rsid w:val="00EE355D"/>
    <w:rsid w:val="00EE5673"/>
    <w:rsid w:val="00EE5EF2"/>
    <w:rsid w:val="00EE6522"/>
    <w:rsid w:val="00EE68BC"/>
    <w:rsid w:val="00EE6AA3"/>
    <w:rsid w:val="00EE6B38"/>
    <w:rsid w:val="00EE6C8B"/>
    <w:rsid w:val="00EE7C99"/>
    <w:rsid w:val="00EF0BC3"/>
    <w:rsid w:val="00EF1E14"/>
    <w:rsid w:val="00EF1F27"/>
    <w:rsid w:val="00EF22A0"/>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BF3"/>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1393"/>
    <w:rsid w:val="00F22800"/>
    <w:rsid w:val="00F22846"/>
    <w:rsid w:val="00F235FB"/>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FEB"/>
    <w:rsid w:val="00F56728"/>
    <w:rsid w:val="00F56778"/>
    <w:rsid w:val="00F56ED5"/>
    <w:rsid w:val="00F576B5"/>
    <w:rsid w:val="00F578E2"/>
    <w:rsid w:val="00F60300"/>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614"/>
    <w:rsid w:val="00FB0773"/>
    <w:rsid w:val="00FB140D"/>
    <w:rsid w:val="00FB167C"/>
    <w:rsid w:val="00FB19D6"/>
    <w:rsid w:val="00FB1A00"/>
    <w:rsid w:val="00FB1A31"/>
    <w:rsid w:val="00FB225B"/>
    <w:rsid w:val="00FB2313"/>
    <w:rsid w:val="00FB2351"/>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F7E"/>
    <w:rsid w:val="00FD6540"/>
    <w:rsid w:val="00FD73D0"/>
    <w:rsid w:val="00FD76A6"/>
    <w:rsid w:val="00FE0125"/>
    <w:rsid w:val="00FE14D3"/>
    <w:rsid w:val="00FE1BB6"/>
    <w:rsid w:val="00FE1FC4"/>
    <w:rsid w:val="00FE329F"/>
    <w:rsid w:val="00FE3BBA"/>
    <w:rsid w:val="00FE498C"/>
    <w:rsid w:val="00FE5653"/>
    <w:rsid w:val="00FE5AD1"/>
    <w:rsid w:val="00FE5E71"/>
    <w:rsid w:val="00FE6B9D"/>
    <w:rsid w:val="00FE7341"/>
    <w:rsid w:val="00FE73B8"/>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234BA7C-C94D-4213-B53F-CA1224457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styleId="af6">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9E365-E606-4487-A2CC-1BB7BB162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585</Words>
  <Characters>3340</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8</cp:revision>
  <cp:lastPrinted>2013-04-01T04:20:00Z</cp:lastPrinted>
  <dcterms:created xsi:type="dcterms:W3CDTF">2021-10-22T11:36:00Z</dcterms:created>
  <dcterms:modified xsi:type="dcterms:W3CDTF">2021-10-22T13:16:00Z</dcterms:modified>
</cp:coreProperties>
</file>